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p.m., Monday, November 12, 2007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Auditor’s Report (via telephone)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Nurse’s Report – Dawn Garcia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Transportation Report – Chris Wallace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Demonstration of Security System (Door Locks &amp; Cameras) – Chris Wallace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Liaison Meeting – Mike Gonzales &amp; Greg Larson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Approval of Expenditures/Payroll for October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accepts gift $1000 from Nebraska Community Foundation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260" w:firstLine="720"/>
        <w:contextualSpacing w:val="0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Junior High – Mr. Weedin’s mini class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 VI.</w:t>
        <w:tab/>
        <w:t xml:space="preserve">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  </w:t>
        <w:tab/>
        <w:tab/>
        <w:t xml:space="preserve">         A.  Administrative Comments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left="162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A.  Sex Offender Progress Report – City Ordinance/Procedures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left="162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A.  Approve Siemens Maintenance Agreement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    </w:t>
        <w:tab/>
        <w:t xml:space="preserve">    IX.</w:t>
        <w:tab/>
        <w:t xml:space="preserve">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X.</w:t>
        <w:tab/>
        <w:t xml:space="preserve">  Closed Session – R.R.S. 84-1401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A.  Personnel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left="162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Adjournment</w:t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07.11.12  agenda</w:t>
      <w:tab/>
      <w:t xml:space="preserve">28 October 2009</w:t>
      <w:tab/>
      <w:t xml:space="preserve">8:46:45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